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A6" w:rsidRPr="006401A6" w:rsidRDefault="006401A6" w:rsidP="006401A6">
      <w:pPr>
        <w:jc w:val="center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Diário Oficial do Estado de São Paulo – Seção I</w:t>
      </w:r>
    </w:p>
    <w:p w:rsidR="006401A6" w:rsidRPr="006401A6" w:rsidRDefault="006401A6" w:rsidP="006401A6">
      <w:pPr>
        <w:jc w:val="center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Volume 133 • Número 41 • São Paulo, terça-feira, 28 de fevereiro de 2023</w:t>
      </w:r>
    </w:p>
    <w:p w:rsidR="006401A6" w:rsidRPr="006401A6" w:rsidRDefault="006401A6" w:rsidP="006401A6">
      <w:pPr>
        <w:jc w:val="center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DECRETO</w:t>
      </w:r>
    </w:p>
    <w:p w:rsidR="006401A6" w:rsidRPr="006401A6" w:rsidRDefault="006401A6" w:rsidP="006401A6">
      <w:pPr>
        <w:rPr>
          <w:rFonts w:ascii="Arial" w:hAnsi="Arial" w:cs="Arial"/>
          <w:sz w:val="24"/>
          <w:szCs w:val="24"/>
        </w:rPr>
      </w:pPr>
    </w:p>
    <w:p w:rsidR="006401A6" w:rsidRPr="006401A6" w:rsidRDefault="006401A6" w:rsidP="006401A6">
      <w:pPr>
        <w:jc w:val="center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 xml:space="preserve">DECRETO Nº </w:t>
      </w:r>
      <w:bookmarkStart w:id="0" w:name="_GoBack"/>
      <w:r w:rsidRPr="006401A6">
        <w:rPr>
          <w:rFonts w:ascii="Arial" w:hAnsi="Arial" w:cs="Arial"/>
          <w:sz w:val="24"/>
          <w:szCs w:val="24"/>
        </w:rPr>
        <w:t>67.523</w:t>
      </w:r>
      <w:bookmarkEnd w:id="0"/>
      <w:r w:rsidRPr="006401A6">
        <w:rPr>
          <w:rFonts w:ascii="Arial" w:hAnsi="Arial" w:cs="Arial"/>
          <w:sz w:val="24"/>
          <w:szCs w:val="24"/>
        </w:rPr>
        <w:t>,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DE 27 DE FEVEREIRO DE 2023</w:t>
      </w:r>
    </w:p>
    <w:p w:rsidR="006401A6" w:rsidRPr="006401A6" w:rsidRDefault="006401A6" w:rsidP="006401A6">
      <w:pPr>
        <w:ind w:left="3402"/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Introduz alterações no Regulamento do Imposto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sobre Operações Relativas à Circulação de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Mercadorias e sobre Prestações de Serviços de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Transporte Interestadual e Intermunicipal e de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Comunicação - RICMS.</w:t>
      </w:r>
    </w:p>
    <w:p w:rsidR="006401A6" w:rsidRPr="006401A6" w:rsidRDefault="006401A6" w:rsidP="006401A6">
      <w:pPr>
        <w:ind w:left="3402"/>
        <w:jc w:val="both"/>
        <w:rPr>
          <w:rFonts w:ascii="Arial" w:hAnsi="Arial" w:cs="Arial"/>
          <w:sz w:val="24"/>
          <w:szCs w:val="24"/>
        </w:rPr>
      </w:pP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TARCÍSIO DE FREITAS, Governador do Estado de São Paulo,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no uso de suas atribuições legais e tendo em vista o disposto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no artigo 5º da Lei nº 6.374, de 1° de março de 1989, na Lei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Complementar nº 160, de 7 de agosto de 2017, e no Convênio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ICMS 190/17, de 15 de dezembro de 2017,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Decreta: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Artigo 1º - Passam a vigorar, com a redação que se segue, os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dispositivos adiante indicados do Anexo III do Regulamento do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Imposto sobre Operações Relativas à Circulação de Mercadorias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e sobre Prestações de Serviços de Transporte Interestadual e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Intermunicipal e de Comunicação - RICMS, aprovado pelo Decreto nº 45.490, de 30 de novembro de 2000: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6401A6">
        <w:rPr>
          <w:rFonts w:ascii="Arial" w:hAnsi="Arial" w:cs="Arial"/>
          <w:sz w:val="24"/>
          <w:szCs w:val="24"/>
        </w:rPr>
        <w:t>do</w:t>
      </w:r>
      <w:proofErr w:type="gramEnd"/>
      <w:r w:rsidRPr="006401A6">
        <w:rPr>
          <w:rFonts w:ascii="Arial" w:hAnsi="Arial" w:cs="Arial"/>
          <w:sz w:val="24"/>
          <w:szCs w:val="24"/>
        </w:rPr>
        <w:t xml:space="preserve"> artigo 36: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a) o “caput”: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“Artigo 36 (PÁ CARREGADEIRA DE RODAS, ESCAVADEIRA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HIDRÁULICA E RETROESCAVADEIRA) - O estabelecimento fabricante localizado neste Estado que realizar saída interna, destinada a usuário final, ou interestadual de pá carregadeira de rodas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(NCM 8429.51.99), escavadeira hidráulica (NCM 8429.52.19) e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retroescavadeira (NCM 8429.59.00) produzidas no próprio estabelecimento poderá creditar-se de importância de forma que a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carga tributária dessas saídas resulte no percentual de 5% (cinco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por cento) (Convênio ICMS 190/17).”; (NR)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b) o § 5º: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“§ 5º - O disposto neste artigo vigorará até 31 de dezembro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6401A6">
        <w:rPr>
          <w:rFonts w:ascii="Arial" w:hAnsi="Arial" w:cs="Arial"/>
          <w:sz w:val="24"/>
          <w:szCs w:val="24"/>
        </w:rPr>
        <w:t>2024.”</w:t>
      </w:r>
      <w:proofErr w:type="gramEnd"/>
      <w:r w:rsidRPr="006401A6">
        <w:rPr>
          <w:rFonts w:ascii="Arial" w:hAnsi="Arial" w:cs="Arial"/>
          <w:sz w:val="24"/>
          <w:szCs w:val="24"/>
        </w:rPr>
        <w:t>; (NR)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6401A6">
        <w:rPr>
          <w:rFonts w:ascii="Arial" w:hAnsi="Arial" w:cs="Arial"/>
          <w:sz w:val="24"/>
          <w:szCs w:val="24"/>
        </w:rPr>
        <w:t>o</w:t>
      </w:r>
      <w:proofErr w:type="gramEnd"/>
      <w:r w:rsidRPr="006401A6">
        <w:rPr>
          <w:rFonts w:ascii="Arial" w:hAnsi="Arial" w:cs="Arial"/>
          <w:sz w:val="24"/>
          <w:szCs w:val="24"/>
        </w:rPr>
        <w:t xml:space="preserve"> item 2 do § 4º do artigo 42: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“2 - vigorará até 31 de dezembro de 2024.”. (NR)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Artigo 2º - Este decreto entra em vigor na data de sua publicação, produzindo efeitos desde 1º de janeiro de 2023.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lastRenderedPageBreak/>
        <w:t>Palácio dos Bandeirantes, 27 de fevereiro de 2023.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TARCÍSIO DE FREITAS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Arthur Luis Pinho de Lima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Secretário-Chefe da Casa Civil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6401A6">
        <w:rPr>
          <w:rFonts w:ascii="Arial" w:hAnsi="Arial" w:cs="Arial"/>
          <w:sz w:val="24"/>
          <w:szCs w:val="24"/>
        </w:rPr>
        <w:t>Kinoshita</w:t>
      </w:r>
      <w:proofErr w:type="spellEnd"/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Secretário da Fazenda e Planejamento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Gilberto Kassab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Secretário de Governo e Relações Institucionais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Publicado na Casa Civil, aos 27 de fevereiro de 2023.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OFÍCIO GS-SRE Nº 034/2023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Senhor Governador,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Tenho a honra de encaminhar a Vossa Excelência a inclusa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minuta de decreto, que introduz alterações no Regulamento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do ICMS, aprovado pelo Decreto 45.490, de 30 de novembro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de 2000.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A minuta, que possui respaldo na Lei Complementar 160,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de 7 de agosto de 2017, e no Convênio ICMS 190/17, de 15 de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dezembro de 2017, prevê: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(a) a prorrogação, até 31 de dezembro de 2024, do prazo de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 xml:space="preserve">vigência de benefícios fiscais que possuem, como termo final, </w:t>
      </w:r>
      <w:proofErr w:type="gramStart"/>
      <w:r w:rsidRPr="006401A6">
        <w:rPr>
          <w:rFonts w:ascii="Arial" w:hAnsi="Arial" w:cs="Arial"/>
          <w:sz w:val="24"/>
          <w:szCs w:val="24"/>
        </w:rPr>
        <w:t>a</w:t>
      </w:r>
      <w:r w:rsidRPr="006401A6">
        <w:rPr>
          <w:rFonts w:ascii="Arial" w:hAnsi="Arial" w:cs="Arial"/>
          <w:sz w:val="24"/>
          <w:szCs w:val="24"/>
        </w:rPr>
        <w:t xml:space="preserve">  </w:t>
      </w:r>
      <w:r w:rsidRPr="006401A6">
        <w:rPr>
          <w:rFonts w:ascii="Arial" w:hAnsi="Arial" w:cs="Arial"/>
          <w:sz w:val="24"/>
          <w:szCs w:val="24"/>
        </w:rPr>
        <w:t>data</w:t>
      </w:r>
      <w:proofErr w:type="gramEnd"/>
      <w:r w:rsidRPr="006401A6">
        <w:rPr>
          <w:rFonts w:ascii="Arial" w:hAnsi="Arial" w:cs="Arial"/>
          <w:sz w:val="24"/>
          <w:szCs w:val="24"/>
        </w:rPr>
        <w:t xml:space="preserve"> de 31 de dezembro de 2022;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(b) reversão do ajuste fiscal promovido pelo Decreto nº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65.254, de 15 de outubro de 2020.</w:t>
      </w:r>
      <w:r w:rsidRPr="006401A6">
        <w:rPr>
          <w:rFonts w:ascii="Arial" w:hAnsi="Arial" w:cs="Arial"/>
          <w:sz w:val="24"/>
          <w:szCs w:val="24"/>
        </w:rPr>
        <w:t xml:space="preserve"> 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Com essas justificativas e propondo a edição de decreto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conforme a minuta, aproveito o ensejo para reiterar-lhe meus</w:t>
      </w:r>
      <w:r w:rsidRPr="006401A6">
        <w:rPr>
          <w:rFonts w:ascii="Arial" w:hAnsi="Arial" w:cs="Arial"/>
          <w:sz w:val="24"/>
          <w:szCs w:val="24"/>
        </w:rPr>
        <w:t xml:space="preserve"> </w:t>
      </w:r>
      <w:r w:rsidRPr="006401A6">
        <w:rPr>
          <w:rFonts w:ascii="Arial" w:hAnsi="Arial" w:cs="Arial"/>
          <w:sz w:val="24"/>
          <w:szCs w:val="24"/>
        </w:rPr>
        <w:t>protestos de estima e alta consideração.</w:t>
      </w:r>
      <w:r w:rsidRPr="006401A6">
        <w:rPr>
          <w:rFonts w:ascii="Arial" w:hAnsi="Arial" w:cs="Arial"/>
          <w:sz w:val="24"/>
          <w:szCs w:val="24"/>
        </w:rPr>
        <w:t xml:space="preserve"> 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6401A6">
        <w:rPr>
          <w:rFonts w:ascii="Arial" w:hAnsi="Arial" w:cs="Arial"/>
          <w:sz w:val="24"/>
          <w:szCs w:val="24"/>
        </w:rPr>
        <w:t>Kinoshita</w:t>
      </w:r>
      <w:proofErr w:type="spellEnd"/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Secretário da Fazenda e Planejamento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À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Sua Excelência o Senhor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TARCÍSIO DE FREITAS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Governador do Estado de São Paulo</w:t>
      </w:r>
    </w:p>
    <w:p w:rsidR="006401A6" w:rsidRPr="006401A6" w:rsidRDefault="006401A6" w:rsidP="006401A6">
      <w:pPr>
        <w:jc w:val="both"/>
        <w:rPr>
          <w:rFonts w:ascii="Arial" w:hAnsi="Arial" w:cs="Arial"/>
          <w:sz w:val="24"/>
          <w:szCs w:val="24"/>
        </w:rPr>
      </w:pPr>
      <w:r w:rsidRPr="006401A6">
        <w:rPr>
          <w:rFonts w:ascii="Arial" w:hAnsi="Arial" w:cs="Arial"/>
          <w:sz w:val="24"/>
          <w:szCs w:val="24"/>
        </w:rPr>
        <w:t>Palácio dos Bandeirantes</w:t>
      </w:r>
    </w:p>
    <w:sectPr w:rsidR="006401A6" w:rsidRPr="00640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6"/>
    <w:rsid w:val="00440B51"/>
    <w:rsid w:val="006401A6"/>
    <w:rsid w:val="00D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4D3C"/>
  <w15:chartTrackingRefBased/>
  <w15:docId w15:val="{AD33EDB0-858F-4BDC-AE3A-8BC84B98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1</cp:revision>
  <dcterms:created xsi:type="dcterms:W3CDTF">2023-02-28T13:01:00Z</dcterms:created>
  <dcterms:modified xsi:type="dcterms:W3CDTF">2023-02-28T13:06:00Z</dcterms:modified>
</cp:coreProperties>
</file>