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3A0B" w14:textId="104C7580" w:rsidR="00767481" w:rsidRPr="00767481" w:rsidRDefault="00767481" w:rsidP="00767481">
      <w:pPr>
        <w:jc w:val="center"/>
      </w:pPr>
      <w:r w:rsidRPr="00767481">
        <w:t>Diário Oficial da União</w:t>
      </w:r>
      <w:r>
        <w:t xml:space="preserve"> - </w:t>
      </w:r>
      <w:r w:rsidRPr="00767481">
        <w:t>22/04/2025 | Edição: 75 | Seção: 3 | Página: 91</w:t>
      </w:r>
    </w:p>
    <w:p w14:paraId="585D9AAD" w14:textId="6044617A" w:rsidR="00767481" w:rsidRPr="00767481" w:rsidRDefault="00767481" w:rsidP="00767481">
      <w:pPr>
        <w:jc w:val="center"/>
      </w:pPr>
      <w:r w:rsidRPr="00767481">
        <w:rPr>
          <w:b/>
          <w:bCs/>
        </w:rPr>
        <w:t>Ministério da Fazenda/Procuradoria-Geral da Fazenda Nacional</w:t>
      </w:r>
    </w:p>
    <w:p w14:paraId="1A03C128" w14:textId="77777777" w:rsidR="00767481" w:rsidRPr="00767481" w:rsidRDefault="00767481" w:rsidP="00767481">
      <w:pPr>
        <w:jc w:val="center"/>
        <w:rPr>
          <w:b/>
          <w:bCs/>
        </w:rPr>
      </w:pPr>
      <w:r w:rsidRPr="00767481">
        <w:rPr>
          <w:b/>
          <w:bCs/>
        </w:rPr>
        <w:t>EDITAL Nº 37/2025</w:t>
      </w:r>
    </w:p>
    <w:p w14:paraId="1D15DAFF" w14:textId="77777777" w:rsidR="00767481" w:rsidRPr="00767481" w:rsidRDefault="00767481" w:rsidP="00767481">
      <w:pPr>
        <w:jc w:val="both"/>
      </w:pPr>
      <w:r w:rsidRPr="00767481">
        <w:t xml:space="preserve">O PROCURADOR-GERAL DA FAZENDA NACIONAL SUBSTITUTO E O SECRETÁRIO ESPECIAL DA RECEITA FEDERAL DO BRASIL, no uso das atribuições que lhes conferem os </w:t>
      </w:r>
      <w:proofErr w:type="spellStart"/>
      <w:r w:rsidRPr="00767481">
        <w:t>arts</w:t>
      </w:r>
      <w:proofErr w:type="spellEnd"/>
      <w:r w:rsidRPr="00767481">
        <w:t>. 16 e 17 da Lei nº 13.988, de 14 de abril de 2020, e tendo em vista o disposto no art. 6º, § 2º, da Portaria Normativa MF nº 1.584, de 13 de dezembro de 2023, e no art. 4º da Portaria Normativa MF nº 1.383, de 29 de agosto de 2024, tornam pública a alteração do Edital de Transição por Adesão no Contencioso Tributário de Relevante e Disseminada Controvérsia Jurídica Nº 27/2024, conforme a seguir especificado, permanecendo inalterados os seus demais itens e subitens.</w:t>
      </w:r>
    </w:p>
    <w:p w14:paraId="6A7F3CB4" w14:textId="77777777" w:rsidR="00767481" w:rsidRPr="00767481" w:rsidRDefault="00767481" w:rsidP="00767481">
      <w:pPr>
        <w:jc w:val="both"/>
      </w:pPr>
      <w:r w:rsidRPr="00767481">
        <w:t>1.O item 3.1, inciso I do Edital de Transição por Adesão no Contencioso Tributário de Relevante e Disseminada Controvérsia Jurídica Nº 27/2024 passa a vigorar com a seguinte redação:</w:t>
      </w:r>
    </w:p>
    <w:p w14:paraId="2E48BDF4" w14:textId="77777777" w:rsidR="00767481" w:rsidRPr="00767481" w:rsidRDefault="00767481" w:rsidP="00767481">
      <w:pPr>
        <w:jc w:val="both"/>
      </w:pPr>
      <w:r w:rsidRPr="00767481">
        <w:t>(...)</w:t>
      </w:r>
    </w:p>
    <w:p w14:paraId="37ABF715" w14:textId="77777777" w:rsidR="00767481" w:rsidRPr="00767481" w:rsidRDefault="00767481" w:rsidP="00767481">
      <w:pPr>
        <w:jc w:val="both"/>
      </w:pPr>
      <w:r w:rsidRPr="00767481">
        <w:t>I - após conversão automática dos depósitos em pagamento definitivo, nos termos do item 2.5, aplica-se o desconto de 65% (sessenta e cinco por cento) sobre o valor total do débito ou da inscrição elegível à transação, facultada, após a aplicação do desconto, a utilização de Prejuízo Fiscal e Base de Cálculo Negativa para quitação do saldo remanescente até o limite de 30% (trinta por cento), nos termos do item 3.1.1, observado que o saldo devedor remanescente deverá ser liquidado da seguinte forma:</w:t>
      </w:r>
    </w:p>
    <w:p w14:paraId="5B32B85E" w14:textId="77777777" w:rsidR="00767481" w:rsidRPr="00767481" w:rsidRDefault="00767481" w:rsidP="00767481">
      <w:pPr>
        <w:jc w:val="both"/>
      </w:pPr>
      <w:r w:rsidRPr="00767481">
        <w:t>a) entrada no valor mínimo de 30% (trinta por cento) em parcela única; e</w:t>
      </w:r>
    </w:p>
    <w:p w14:paraId="43D7E2E3" w14:textId="77777777" w:rsidR="00767481" w:rsidRPr="00767481" w:rsidRDefault="00767481" w:rsidP="00767481">
      <w:pPr>
        <w:jc w:val="both"/>
      </w:pPr>
      <w:r w:rsidRPr="00767481">
        <w:t>b) pagamento do saldo remanescente em até doze parcelas mensais;</w:t>
      </w:r>
    </w:p>
    <w:p w14:paraId="4C27F827" w14:textId="77777777" w:rsidR="00767481" w:rsidRPr="00767481" w:rsidRDefault="00767481" w:rsidP="00767481">
      <w:pPr>
        <w:jc w:val="both"/>
      </w:pPr>
      <w:r w:rsidRPr="00767481">
        <w:t>2. Este Edital entra em vigor na data de sua publicação nos sites eletrônicos do Ministério da Fazenda, da Procuradoria-Geral da Fazenda Nacional e da Secretaria Especial da Receita Federal do Brasil na Internet.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4209"/>
      </w:tblGrid>
      <w:tr w:rsidR="00767481" w:rsidRPr="00767481" w14:paraId="3AED9767" w14:textId="77777777" w:rsidTr="0076748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7DA44" w14:textId="77777777" w:rsidR="00767481" w:rsidRPr="00767481" w:rsidRDefault="00767481" w:rsidP="00767481">
            <w:pPr>
              <w:jc w:val="both"/>
            </w:pPr>
            <w:r w:rsidRPr="00767481">
              <w:t>FABRÍCIO DA SOLLER</w:t>
            </w:r>
          </w:p>
          <w:p w14:paraId="0F2D4457" w14:textId="77777777" w:rsidR="00767481" w:rsidRPr="00767481" w:rsidRDefault="00767481" w:rsidP="00767481">
            <w:pPr>
              <w:jc w:val="both"/>
            </w:pPr>
            <w:r w:rsidRPr="00767481">
              <w:t>Procurador-Geral da Fazenda Nacional Substituto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364B8" w14:textId="77777777" w:rsidR="00767481" w:rsidRPr="00767481" w:rsidRDefault="00767481" w:rsidP="00767481">
            <w:pPr>
              <w:jc w:val="both"/>
            </w:pPr>
            <w:r w:rsidRPr="00767481">
              <w:t>ROBINSON SAKIYAMA BARREIRINHAS</w:t>
            </w:r>
          </w:p>
          <w:p w14:paraId="555BB9A3" w14:textId="77777777" w:rsidR="00767481" w:rsidRPr="00767481" w:rsidRDefault="00767481" w:rsidP="00767481">
            <w:pPr>
              <w:jc w:val="both"/>
            </w:pPr>
            <w:r w:rsidRPr="00767481">
              <w:t>Secretário Especial da Receita Federal do Brasil</w:t>
            </w:r>
          </w:p>
        </w:tc>
      </w:tr>
    </w:tbl>
    <w:p w14:paraId="47CFDC62" w14:textId="77777777" w:rsidR="00067A6C" w:rsidRDefault="00067A6C" w:rsidP="00767481">
      <w:pPr>
        <w:jc w:val="both"/>
      </w:pPr>
    </w:p>
    <w:sectPr w:rsidR="00067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1"/>
    <w:rsid w:val="00067A6C"/>
    <w:rsid w:val="00482AC7"/>
    <w:rsid w:val="007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5E1A"/>
  <w15:chartTrackingRefBased/>
  <w15:docId w15:val="{554E690A-148B-4EE1-BA14-3EB4AD7A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7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7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7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7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7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7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7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7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7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74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74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74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74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74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74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7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7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7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74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74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74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7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74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7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Edilene Gomes Soares</cp:lastModifiedBy>
  <cp:revision>1</cp:revision>
  <dcterms:created xsi:type="dcterms:W3CDTF">2025-04-22T12:31:00Z</dcterms:created>
  <dcterms:modified xsi:type="dcterms:W3CDTF">2025-04-22T12:38:00Z</dcterms:modified>
</cp:coreProperties>
</file>