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4727" w14:textId="5CE33B48" w:rsidR="00F77FD5" w:rsidRPr="00F77FD5" w:rsidRDefault="00F77FD5" w:rsidP="00F77FD5">
      <w:pPr>
        <w:jc w:val="center"/>
      </w:pPr>
      <w:r w:rsidRPr="00F77FD5">
        <w:rPr>
          <w:b/>
          <w:bCs/>
        </w:rPr>
        <w:br/>
      </w:r>
      <w:r w:rsidRPr="00F77FD5">
        <w:t>Diário Oficial da União</w:t>
      </w:r>
      <w:r>
        <w:t xml:space="preserve"> - </w:t>
      </w:r>
      <w:r w:rsidRPr="00F77FD5">
        <w:t>28/05/2025 | Edição: 99 | Seção: 1 | Página: 51</w:t>
      </w:r>
    </w:p>
    <w:p w14:paraId="15DDED3A" w14:textId="77777777" w:rsidR="00F77FD5" w:rsidRDefault="00F77FD5" w:rsidP="00F77FD5">
      <w:pPr>
        <w:jc w:val="center"/>
        <w:rPr>
          <w:b/>
          <w:bCs/>
        </w:rPr>
      </w:pPr>
      <w:r w:rsidRPr="00F77FD5">
        <w:rPr>
          <w:b/>
          <w:bCs/>
        </w:rPr>
        <w:t>Ministério da Fazenda</w:t>
      </w:r>
    </w:p>
    <w:p w14:paraId="093D761E" w14:textId="2DEA702B" w:rsidR="00F77FD5" w:rsidRPr="00F77FD5" w:rsidRDefault="00F77FD5" w:rsidP="00F77FD5">
      <w:pPr>
        <w:jc w:val="center"/>
      </w:pPr>
      <w:r w:rsidRPr="00F77FD5">
        <w:rPr>
          <w:b/>
          <w:bCs/>
        </w:rPr>
        <w:t>Secretaria Especial da Receita Federal do Brasil</w:t>
      </w:r>
    </w:p>
    <w:p w14:paraId="15E9134D" w14:textId="768C834B" w:rsidR="00F77FD5" w:rsidRPr="00F77FD5" w:rsidRDefault="00F77FD5" w:rsidP="00F77FD5">
      <w:pPr>
        <w:jc w:val="center"/>
        <w:rPr>
          <w:b/>
          <w:bCs/>
        </w:rPr>
      </w:pPr>
      <w:r w:rsidRPr="00F77FD5">
        <w:rPr>
          <w:b/>
          <w:bCs/>
        </w:rPr>
        <w:t xml:space="preserve">INSTRUÇÃO NORMATIVA RFB </w:t>
      </w:r>
      <w:r w:rsidRPr="00F77FD5">
        <w:rPr>
          <w:b/>
          <w:bCs/>
        </w:rPr>
        <w:t>Nº 2.267, DE 27 DE MAIO DE 2025</w:t>
      </w:r>
    </w:p>
    <w:p w14:paraId="29961F81" w14:textId="02291A75" w:rsidR="00F77FD5" w:rsidRPr="00F77FD5" w:rsidRDefault="00F77FD5" w:rsidP="00F77FD5">
      <w:pPr>
        <w:ind w:left="3402"/>
        <w:jc w:val="both"/>
      </w:pPr>
      <w:r w:rsidRPr="00F77FD5">
        <w:t xml:space="preserve">Altera a </w:t>
      </w:r>
      <w:hyperlink r:id="rId4" w:history="1">
        <w:r w:rsidRPr="00F77FD5">
          <w:rPr>
            <w:rStyle w:val="Hyperlink"/>
          </w:rPr>
          <w:t>Instrução N</w:t>
        </w:r>
        <w:r w:rsidRPr="00F77FD5">
          <w:rPr>
            <w:rStyle w:val="Hyperlink"/>
          </w:rPr>
          <w:t>o</w:t>
        </w:r>
        <w:r w:rsidRPr="00F77FD5">
          <w:rPr>
            <w:rStyle w:val="Hyperlink"/>
          </w:rPr>
          <w:t>rmativa RFB nº 2.237, de 4 de dezembro de 2024</w:t>
        </w:r>
      </w:hyperlink>
      <w:r w:rsidRPr="00F77FD5">
        <w:t xml:space="preserve">, que dispõe sobre a Declaração de Débitos e Créditos Tributários Federais - </w:t>
      </w:r>
      <w:proofErr w:type="spellStart"/>
      <w:r w:rsidRPr="00F77FD5">
        <w:t>DCTFWeb</w:t>
      </w:r>
      <w:proofErr w:type="spellEnd"/>
      <w:r w:rsidRPr="00F77FD5">
        <w:t>.</w:t>
      </w:r>
    </w:p>
    <w:p w14:paraId="7F4369FB" w14:textId="77777777" w:rsidR="00F77FD5" w:rsidRPr="00F77FD5" w:rsidRDefault="00F77FD5" w:rsidP="00F77FD5">
      <w:pPr>
        <w:jc w:val="both"/>
      </w:pPr>
      <w:r w:rsidRPr="00F77FD5">
        <w:t>O SECRETÁRIO ESPECIAL DA RECEITA FEDERAL DO BRASIL, no uso da atribuição que lhe confere o art. 350, caput, inciso III, do Regimento Interno da Secretaria Especial da Receita Federal do Brasil, aprovado pela Portaria ME nº 284, de 27 de julho de 2020, e tendo em vista o disposto no art. 5º, § 1º, do Decreto-Lei nº 2.124, de 13 de junho de 1984, e no art. 16 da Lei nº 9.779, de 19 de janeiro de 1999, resolve:</w:t>
      </w:r>
    </w:p>
    <w:p w14:paraId="5845C562" w14:textId="77777777" w:rsidR="00F77FD5" w:rsidRPr="00F77FD5" w:rsidRDefault="00F77FD5" w:rsidP="00F77FD5">
      <w:pPr>
        <w:jc w:val="both"/>
      </w:pPr>
      <w:r w:rsidRPr="00F77FD5">
        <w:t>Art. 1º A Instrução Normativa RFB nº 2.237, de 4 de dezembro de 2024, passa a vigorar com as seguintes alterações:</w:t>
      </w:r>
    </w:p>
    <w:p w14:paraId="56FDAF1A" w14:textId="1976F481" w:rsidR="00F77FD5" w:rsidRPr="00F77FD5" w:rsidRDefault="00F77FD5" w:rsidP="00F77FD5">
      <w:pPr>
        <w:jc w:val="both"/>
      </w:pPr>
      <w:commentRangeStart w:id="0"/>
      <w:r w:rsidRPr="00F77FD5">
        <w:t xml:space="preserve">"Art. 3º </w:t>
      </w:r>
      <w:commentRangeEnd w:id="0"/>
      <w:r>
        <w:rPr>
          <w:rStyle w:val="Refdecomentrio"/>
        </w:rPr>
        <w:commentReference w:id="0"/>
      </w:r>
    </w:p>
    <w:p w14:paraId="5D335189" w14:textId="77777777" w:rsidR="00F77FD5" w:rsidRPr="00F77FD5" w:rsidRDefault="00F77FD5" w:rsidP="00F77FD5">
      <w:pPr>
        <w:jc w:val="both"/>
      </w:pPr>
      <w:r w:rsidRPr="00F77FD5">
        <w:t>XII - as demais pessoas físicas ou jurídicas obrigadas ao recolhimento dos tributos a que se refere o art. 8º, ainda que na condição de responsáveis tributários.</w:t>
      </w:r>
    </w:p>
    <w:p w14:paraId="14CBCD7D" w14:textId="77777777" w:rsidR="00F77FD5" w:rsidRPr="00F77FD5" w:rsidRDefault="00F77FD5" w:rsidP="00F77FD5">
      <w:pPr>
        <w:jc w:val="both"/>
      </w:pPr>
      <w:r w:rsidRPr="00F77FD5">
        <w:t>........................................................................................................." (NR)</w:t>
      </w:r>
    </w:p>
    <w:p w14:paraId="6996EA48" w14:textId="77777777" w:rsidR="00F77FD5" w:rsidRPr="00F77FD5" w:rsidRDefault="00F77FD5" w:rsidP="00F77FD5">
      <w:pPr>
        <w:jc w:val="both"/>
      </w:pPr>
      <w:r w:rsidRPr="00F77FD5">
        <w:t>"Art. 16-A. O contribuinte que dividiu em quotas o pagamento do IRPJ e da CSLL referentes ao 4º trimestre de 2024 deverá apresentar a Declaração prevista no art. 3º da Instrução Normativa RFB nº 2.005, de 29 de janeiro de 2021, que regulamentava anteriormente a matéria, exclusivamente para fins de prestação das informações relativas às referidas quotas.</w:t>
      </w:r>
    </w:p>
    <w:p w14:paraId="5DA6BCFF" w14:textId="77777777" w:rsidR="00F77FD5" w:rsidRPr="00F77FD5" w:rsidRDefault="00F77FD5" w:rsidP="00F77FD5">
      <w:pPr>
        <w:jc w:val="both"/>
      </w:pPr>
      <w:r w:rsidRPr="00F77FD5">
        <w:t>§ 1º As informações a que se refere o caput deverão ser prestadas por meio da pasta Trimestre Anterior da declaração referente ao mês de março de 2025 ou, em caso de evento especial no mês de janeiro ou fevereiro de 2025, da declaração referente ao mês de ocorrência do primeiro evento especial do ano.</w:t>
      </w:r>
    </w:p>
    <w:p w14:paraId="60AD719B" w14:textId="77777777" w:rsidR="00F77FD5" w:rsidRPr="00F77FD5" w:rsidRDefault="00F77FD5" w:rsidP="00F77FD5">
      <w:pPr>
        <w:jc w:val="both"/>
      </w:pPr>
      <w:r w:rsidRPr="00F77FD5">
        <w:t>§ 2º A declaração a que se refere o caput, relativamente às hipóteses a que se refere o § 1º, deverá ser apresentada até o último dia útil do mês de julho de 2025." (NR)</w:t>
      </w:r>
    </w:p>
    <w:p w14:paraId="78EC2185" w14:textId="77777777" w:rsidR="00F77FD5" w:rsidRPr="00F77FD5" w:rsidRDefault="00F77FD5" w:rsidP="00F77FD5">
      <w:pPr>
        <w:jc w:val="both"/>
      </w:pPr>
      <w:r w:rsidRPr="00F77FD5">
        <w:t>Art. 2º Para fins do disposto no art. 1º, o art. 16-A da Instrução Normativa RFB nº 2.237, de 2024, fica posicionado em seu Capítulo XI.</w:t>
      </w:r>
    </w:p>
    <w:p w14:paraId="15CEDFD5" w14:textId="77777777" w:rsidR="00F77FD5" w:rsidRPr="00F77FD5" w:rsidRDefault="00F77FD5" w:rsidP="00F77FD5">
      <w:pPr>
        <w:jc w:val="both"/>
      </w:pPr>
      <w:r w:rsidRPr="00F77FD5">
        <w:t>Art. 3º O enunciado do Capítulo XI da Instrução Normativa RFB nº 2.237, de 2024, fica alterado para "DISPOSIÇÕES TRANSITÓRIAS".</w:t>
      </w:r>
    </w:p>
    <w:p w14:paraId="3C6DB33D" w14:textId="77777777" w:rsidR="00F77FD5" w:rsidRPr="00F77FD5" w:rsidRDefault="00F77FD5" w:rsidP="00F77FD5">
      <w:pPr>
        <w:jc w:val="both"/>
      </w:pPr>
      <w:r w:rsidRPr="00F77FD5">
        <w:t>Art. 4º Esta Instrução Normativa entra em vigor na data de sua publicação no Diário Oficial da União.</w:t>
      </w:r>
    </w:p>
    <w:p w14:paraId="5782023A" w14:textId="77777777" w:rsidR="00F77FD5" w:rsidRPr="00F77FD5" w:rsidRDefault="00F77FD5" w:rsidP="00F77FD5">
      <w:pPr>
        <w:jc w:val="both"/>
        <w:rPr>
          <w:b/>
          <w:bCs/>
        </w:rPr>
      </w:pPr>
      <w:r w:rsidRPr="00F77FD5">
        <w:rPr>
          <w:b/>
          <w:bCs/>
        </w:rPr>
        <w:t>ROBINSON SAKIYAMA BARREIRINHAS</w:t>
      </w:r>
    </w:p>
    <w:p w14:paraId="1E7777C0" w14:textId="77777777" w:rsidR="00517663" w:rsidRDefault="00517663" w:rsidP="00F77FD5">
      <w:pPr>
        <w:jc w:val="both"/>
      </w:pPr>
    </w:p>
    <w:sectPr w:rsidR="0051766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lene Gomes Soares" w:date="2025-05-28T09:45:00Z" w:initials="EGS">
    <w:p w14:paraId="6D38F41A" w14:textId="77777777" w:rsidR="00F77FD5" w:rsidRDefault="00F77FD5" w:rsidP="00F77FD5">
      <w:pPr>
        <w:pStyle w:val="Textodecomentrio"/>
      </w:pPr>
      <w:r>
        <w:rPr>
          <w:rStyle w:val="Refdecomentrio"/>
        </w:rPr>
        <w:annotationRef/>
      </w:r>
      <w:r>
        <w:rPr>
          <w:color w:val="162937"/>
          <w:highlight w:val="white"/>
        </w:rPr>
        <w:t>Art. 3º São obrigados a apresentar a DCTFWeb:</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8F4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E95103" w16cex:dateUtc="2025-05-2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8F41A" w16cid:durableId="5DE951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lene Gomes Soares">
    <w15:presenceInfo w15:providerId="None" w15:userId="Edilene Gomes Soa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D5"/>
    <w:rsid w:val="000E651A"/>
    <w:rsid w:val="00517663"/>
    <w:rsid w:val="00A9761A"/>
    <w:rsid w:val="00F77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8917"/>
  <w15:chartTrackingRefBased/>
  <w15:docId w15:val="{22A1AA6C-C99F-4904-879E-DEB8B93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7F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7F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7F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7F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7F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7F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7F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7FD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7FD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7FD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7FD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7FD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7F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7F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7F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7FD5"/>
    <w:rPr>
      <w:rFonts w:eastAsiaTheme="majorEastAsia" w:cstheme="majorBidi"/>
      <w:color w:val="272727" w:themeColor="text1" w:themeTint="D8"/>
    </w:rPr>
  </w:style>
  <w:style w:type="paragraph" w:styleId="Ttulo">
    <w:name w:val="Title"/>
    <w:basedOn w:val="Normal"/>
    <w:next w:val="Normal"/>
    <w:link w:val="TtuloChar"/>
    <w:uiPriority w:val="10"/>
    <w:qFormat/>
    <w:rsid w:val="00F7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7F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7F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7F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7FD5"/>
    <w:pPr>
      <w:spacing w:before="160"/>
      <w:jc w:val="center"/>
    </w:pPr>
    <w:rPr>
      <w:i/>
      <w:iCs/>
      <w:color w:val="404040" w:themeColor="text1" w:themeTint="BF"/>
    </w:rPr>
  </w:style>
  <w:style w:type="character" w:customStyle="1" w:styleId="CitaoChar">
    <w:name w:val="Citação Char"/>
    <w:basedOn w:val="Fontepargpadro"/>
    <w:link w:val="Citao"/>
    <w:uiPriority w:val="29"/>
    <w:rsid w:val="00F77FD5"/>
    <w:rPr>
      <w:i/>
      <w:iCs/>
      <w:color w:val="404040" w:themeColor="text1" w:themeTint="BF"/>
    </w:rPr>
  </w:style>
  <w:style w:type="paragraph" w:styleId="PargrafodaLista">
    <w:name w:val="List Paragraph"/>
    <w:basedOn w:val="Normal"/>
    <w:uiPriority w:val="34"/>
    <w:qFormat/>
    <w:rsid w:val="00F77FD5"/>
    <w:pPr>
      <w:ind w:left="720"/>
      <w:contextualSpacing/>
    </w:pPr>
  </w:style>
  <w:style w:type="character" w:styleId="nfaseIntensa">
    <w:name w:val="Intense Emphasis"/>
    <w:basedOn w:val="Fontepargpadro"/>
    <w:uiPriority w:val="21"/>
    <w:qFormat/>
    <w:rsid w:val="00F77FD5"/>
    <w:rPr>
      <w:i/>
      <w:iCs/>
      <w:color w:val="0F4761" w:themeColor="accent1" w:themeShade="BF"/>
    </w:rPr>
  </w:style>
  <w:style w:type="paragraph" w:styleId="CitaoIntensa">
    <w:name w:val="Intense Quote"/>
    <w:basedOn w:val="Normal"/>
    <w:next w:val="Normal"/>
    <w:link w:val="CitaoIntensaChar"/>
    <w:uiPriority w:val="30"/>
    <w:qFormat/>
    <w:rsid w:val="00F7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7FD5"/>
    <w:rPr>
      <w:i/>
      <w:iCs/>
      <w:color w:val="0F4761" w:themeColor="accent1" w:themeShade="BF"/>
    </w:rPr>
  </w:style>
  <w:style w:type="character" w:styleId="RefernciaIntensa">
    <w:name w:val="Intense Reference"/>
    <w:basedOn w:val="Fontepargpadro"/>
    <w:uiPriority w:val="32"/>
    <w:qFormat/>
    <w:rsid w:val="00F77FD5"/>
    <w:rPr>
      <w:b/>
      <w:bCs/>
      <w:smallCaps/>
      <w:color w:val="0F4761" w:themeColor="accent1" w:themeShade="BF"/>
      <w:spacing w:val="5"/>
    </w:rPr>
  </w:style>
  <w:style w:type="character" w:styleId="Hyperlink">
    <w:name w:val="Hyperlink"/>
    <w:basedOn w:val="Fontepargpadro"/>
    <w:uiPriority w:val="99"/>
    <w:unhideWhenUsed/>
    <w:rsid w:val="00F77FD5"/>
    <w:rPr>
      <w:color w:val="467886" w:themeColor="hyperlink"/>
      <w:u w:val="single"/>
    </w:rPr>
  </w:style>
  <w:style w:type="character" w:styleId="MenoPendente">
    <w:name w:val="Unresolved Mention"/>
    <w:basedOn w:val="Fontepargpadro"/>
    <w:uiPriority w:val="99"/>
    <w:semiHidden/>
    <w:unhideWhenUsed/>
    <w:rsid w:val="00F77FD5"/>
    <w:rPr>
      <w:color w:val="605E5C"/>
      <w:shd w:val="clear" w:color="auto" w:fill="E1DFDD"/>
    </w:rPr>
  </w:style>
  <w:style w:type="character" w:styleId="HiperlinkVisitado">
    <w:name w:val="FollowedHyperlink"/>
    <w:basedOn w:val="Fontepargpadro"/>
    <w:uiPriority w:val="99"/>
    <w:semiHidden/>
    <w:unhideWhenUsed/>
    <w:rsid w:val="00F77FD5"/>
    <w:rPr>
      <w:color w:val="96607D" w:themeColor="followedHyperlink"/>
      <w:u w:val="single"/>
    </w:rPr>
  </w:style>
  <w:style w:type="character" w:styleId="Refdecomentrio">
    <w:name w:val="annotation reference"/>
    <w:basedOn w:val="Fontepargpadro"/>
    <w:uiPriority w:val="99"/>
    <w:semiHidden/>
    <w:unhideWhenUsed/>
    <w:rsid w:val="00F77FD5"/>
    <w:rPr>
      <w:sz w:val="16"/>
      <w:szCs w:val="16"/>
    </w:rPr>
  </w:style>
  <w:style w:type="paragraph" w:styleId="Textodecomentrio">
    <w:name w:val="annotation text"/>
    <w:basedOn w:val="Normal"/>
    <w:link w:val="TextodecomentrioChar"/>
    <w:uiPriority w:val="99"/>
    <w:unhideWhenUsed/>
    <w:rsid w:val="00F77FD5"/>
    <w:pPr>
      <w:spacing w:line="240" w:lineRule="auto"/>
    </w:pPr>
    <w:rPr>
      <w:sz w:val="20"/>
      <w:szCs w:val="20"/>
    </w:rPr>
  </w:style>
  <w:style w:type="character" w:customStyle="1" w:styleId="TextodecomentrioChar">
    <w:name w:val="Texto de comentário Char"/>
    <w:basedOn w:val="Fontepargpadro"/>
    <w:link w:val="Textodecomentrio"/>
    <w:uiPriority w:val="99"/>
    <w:rsid w:val="00F77FD5"/>
    <w:rPr>
      <w:sz w:val="20"/>
      <w:szCs w:val="20"/>
    </w:rPr>
  </w:style>
  <w:style w:type="paragraph" w:styleId="Assuntodocomentrio">
    <w:name w:val="annotation subject"/>
    <w:basedOn w:val="Textodecomentrio"/>
    <w:next w:val="Textodecomentrio"/>
    <w:link w:val="AssuntodocomentrioChar"/>
    <w:uiPriority w:val="99"/>
    <w:semiHidden/>
    <w:unhideWhenUsed/>
    <w:rsid w:val="00F77FD5"/>
    <w:rPr>
      <w:b/>
      <w:bCs/>
    </w:rPr>
  </w:style>
  <w:style w:type="character" w:customStyle="1" w:styleId="AssuntodocomentrioChar">
    <w:name w:val="Assunto do comentário Char"/>
    <w:basedOn w:val="TextodecomentrioChar"/>
    <w:link w:val="Assuntodocomentrio"/>
    <w:uiPriority w:val="99"/>
    <w:semiHidden/>
    <w:rsid w:val="00F77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490124">
      <w:bodyDiv w:val="1"/>
      <w:marLeft w:val="0"/>
      <w:marRight w:val="0"/>
      <w:marTop w:val="0"/>
      <w:marBottom w:val="0"/>
      <w:divBdr>
        <w:top w:val="none" w:sz="0" w:space="0" w:color="auto"/>
        <w:left w:val="none" w:sz="0" w:space="0" w:color="auto"/>
        <w:bottom w:val="none" w:sz="0" w:space="0" w:color="auto"/>
        <w:right w:val="none" w:sz="0" w:space="0" w:color="auto"/>
      </w:divBdr>
      <w:divsChild>
        <w:div w:id="1116604979">
          <w:marLeft w:val="0"/>
          <w:marRight w:val="0"/>
          <w:marTop w:val="0"/>
          <w:marBottom w:val="0"/>
          <w:divBdr>
            <w:top w:val="none" w:sz="0" w:space="0" w:color="auto"/>
            <w:left w:val="none" w:sz="0" w:space="0" w:color="auto"/>
            <w:bottom w:val="none" w:sz="0" w:space="0" w:color="auto"/>
            <w:right w:val="none" w:sz="0" w:space="0" w:color="auto"/>
          </w:divBdr>
        </w:div>
        <w:div w:id="1382173393">
          <w:marLeft w:val="0"/>
          <w:marRight w:val="0"/>
          <w:marTop w:val="0"/>
          <w:marBottom w:val="300"/>
          <w:divBdr>
            <w:top w:val="none" w:sz="0" w:space="0" w:color="auto"/>
            <w:left w:val="none" w:sz="0" w:space="0" w:color="auto"/>
            <w:bottom w:val="none" w:sz="0" w:space="0" w:color="auto"/>
            <w:right w:val="none" w:sz="0" w:space="0" w:color="auto"/>
          </w:divBdr>
        </w:div>
      </w:divsChild>
    </w:div>
    <w:div w:id="1711760726">
      <w:bodyDiv w:val="1"/>
      <w:marLeft w:val="0"/>
      <w:marRight w:val="0"/>
      <w:marTop w:val="0"/>
      <w:marBottom w:val="0"/>
      <w:divBdr>
        <w:top w:val="none" w:sz="0" w:space="0" w:color="auto"/>
        <w:left w:val="none" w:sz="0" w:space="0" w:color="auto"/>
        <w:bottom w:val="none" w:sz="0" w:space="0" w:color="auto"/>
        <w:right w:val="none" w:sz="0" w:space="0" w:color="auto"/>
      </w:divBdr>
      <w:divsChild>
        <w:div w:id="1228564307">
          <w:marLeft w:val="0"/>
          <w:marRight w:val="0"/>
          <w:marTop w:val="0"/>
          <w:marBottom w:val="0"/>
          <w:divBdr>
            <w:top w:val="none" w:sz="0" w:space="0" w:color="auto"/>
            <w:left w:val="none" w:sz="0" w:space="0" w:color="auto"/>
            <w:bottom w:val="none" w:sz="0" w:space="0" w:color="auto"/>
            <w:right w:val="none" w:sz="0" w:space="0" w:color="auto"/>
          </w:divBdr>
        </w:div>
        <w:div w:id="204205028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https://www.in.gov.br/en/web/dou/-/instrucao-normativa-rfb-n-2.237-de-4-de-dezembro-de-2024-599911204"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2120</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Edilene Gomes Soares</dc:creator>
  <cp:keywords/>
  <dc:description/>
  <cp:lastModifiedBy>Edilene Gomes Soares</cp:lastModifiedBy>
  <cp:revision>1</cp:revision>
  <dcterms:created xsi:type="dcterms:W3CDTF">2025-05-28T12:43:00Z</dcterms:created>
  <dcterms:modified xsi:type="dcterms:W3CDTF">2025-05-28T12:46:00Z</dcterms:modified>
</cp:coreProperties>
</file>