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60C0" w14:textId="77777777" w:rsidR="009A58B1" w:rsidRPr="009A58B1" w:rsidRDefault="009A58B1" w:rsidP="009A58B1">
      <w:pPr>
        <w:jc w:val="center"/>
        <w:rPr>
          <w:b/>
          <w:bCs/>
        </w:rPr>
      </w:pPr>
      <w:r w:rsidRPr="009A58B1">
        <w:rPr>
          <w:b/>
          <w:bCs/>
        </w:rPr>
        <w:t>Diário Oficial do Estado de São Paulo</w:t>
      </w:r>
    </w:p>
    <w:p w14:paraId="51107A45" w14:textId="77777777" w:rsidR="009A58B1" w:rsidRPr="009A58B1" w:rsidRDefault="009A58B1" w:rsidP="009A58B1">
      <w:pPr>
        <w:jc w:val="center"/>
      </w:pPr>
      <w:r w:rsidRPr="009A58B1">
        <w:t xml:space="preserve">Publicado na Edição de 19 de </w:t>
      </w:r>
      <w:proofErr w:type="gramStart"/>
      <w:r w:rsidRPr="009A58B1">
        <w:t>Agosto</w:t>
      </w:r>
      <w:proofErr w:type="gramEnd"/>
      <w:r w:rsidRPr="009A58B1">
        <w:t xml:space="preserve"> de 2025 | Caderno Executivo | Seção Atos Normativos</w:t>
      </w:r>
    </w:p>
    <w:p w14:paraId="002F7EB7" w14:textId="77777777" w:rsidR="009A58B1" w:rsidRPr="009A58B1" w:rsidRDefault="009A58B1" w:rsidP="009A58B1">
      <w:pPr>
        <w:jc w:val="center"/>
        <w:rPr>
          <w:b/>
          <w:bCs/>
        </w:rPr>
      </w:pPr>
      <w:r w:rsidRPr="009A58B1">
        <w:rPr>
          <w:b/>
          <w:bCs/>
        </w:rPr>
        <w:t>PORTARIA SRE 45, DE 18 DE AGOSTO DE 2025</w:t>
      </w:r>
    </w:p>
    <w:p w14:paraId="391CD732" w14:textId="1303F0C4" w:rsidR="009A58B1" w:rsidRPr="009A58B1" w:rsidRDefault="009A58B1" w:rsidP="009A58B1">
      <w:pPr>
        <w:ind w:left="3402"/>
        <w:jc w:val="both"/>
      </w:pPr>
      <w:r w:rsidRPr="009A58B1">
        <w:rPr>
          <w:i/>
          <w:iCs/>
        </w:rPr>
        <w:t xml:space="preserve">Altera a </w:t>
      </w:r>
      <w:hyperlink r:id="rId4" w:history="1">
        <w:r w:rsidRPr="009A58B1">
          <w:rPr>
            <w:rStyle w:val="Hyperlink"/>
            <w:i/>
            <w:iCs/>
          </w:rPr>
          <w:t>Portaria CAT 42/18, de 21 de maio de 2018,</w:t>
        </w:r>
      </w:hyperlink>
      <w:r w:rsidRPr="009A58B1">
        <w:rPr>
          <w:i/>
          <w:iCs/>
        </w:rPr>
        <w:t xml:space="preserve"> que estabelece disciplina para o complemento e o ressarcimento do imposto retido por sujeição passiva por substituição ou antecipado e dispõe sobre procedimentos correlatos.</w:t>
      </w:r>
    </w:p>
    <w:p w14:paraId="22787328" w14:textId="77777777" w:rsidR="009A58B1" w:rsidRPr="009A58B1" w:rsidRDefault="009A58B1" w:rsidP="009A58B1">
      <w:pPr>
        <w:jc w:val="both"/>
      </w:pPr>
      <w:r w:rsidRPr="009A58B1">
        <w:t>O </w:t>
      </w:r>
      <w:r w:rsidRPr="009A58B1">
        <w:rPr>
          <w:b/>
          <w:bCs/>
        </w:rPr>
        <w:t>SUBSECRETÁRIO DA RECEITA ESTADUAL</w:t>
      </w:r>
      <w:r w:rsidRPr="009A58B1">
        <w:t>, tendo em vista o disposto nos artigos 269 e 270 do Regulamento do Imposto sobre Operações Relativas à Circulação de Mercadorias e sobre Prestações de Serviços de Transporte Interestadual e Intermunicipal e de Comunicação - RICMS, aprovado pelo Decreto nº 45.490, de 30 de novembro de 2000, expede a seguinte portaria:</w:t>
      </w:r>
    </w:p>
    <w:p w14:paraId="01E68D2B" w14:textId="77777777" w:rsidR="009A58B1" w:rsidRPr="009A58B1" w:rsidRDefault="009A58B1" w:rsidP="009A58B1">
      <w:pPr>
        <w:jc w:val="both"/>
      </w:pPr>
      <w:r w:rsidRPr="009A58B1">
        <w:rPr>
          <w:b/>
          <w:bCs/>
        </w:rPr>
        <w:t>Artigo 1º</w:t>
      </w:r>
      <w:r w:rsidRPr="009A58B1">
        <w:t> - Passam a vigorar, com a redação que segue, os incisos II e IV do “caput” do artigo 20 da Portaria CAT 42/18, de 21 de maio de 2018:</w:t>
      </w:r>
    </w:p>
    <w:p w14:paraId="04C2509D" w14:textId="77777777" w:rsidR="009A58B1" w:rsidRPr="009A58B1" w:rsidRDefault="009A58B1" w:rsidP="009A58B1">
      <w:pPr>
        <w:jc w:val="both"/>
      </w:pPr>
      <w:r w:rsidRPr="009A58B1">
        <w:t>“II - Transferência para substituto tributário, inscrito neste Estado, desde que fornecedor, ou para outro estabelecimento da mesma empresa, conforme inciso II do artigo 270 do RICMS;” (NR);</w:t>
      </w:r>
    </w:p>
    <w:p w14:paraId="2D9B4E09" w14:textId="77777777" w:rsidR="009A58B1" w:rsidRPr="009A58B1" w:rsidRDefault="009A58B1" w:rsidP="009A58B1">
      <w:pPr>
        <w:jc w:val="both"/>
      </w:pPr>
      <w:r w:rsidRPr="009A58B1">
        <w:t>“IV - Liquidação de débito fiscal do estabelecimento ou de outro do mesmo titular, observadas, no que couberem, as regras dos artigos 586 a 591 do RICMS;” (NR).</w:t>
      </w:r>
    </w:p>
    <w:p w14:paraId="3A0D862D" w14:textId="77777777" w:rsidR="009A58B1" w:rsidRPr="009A58B1" w:rsidRDefault="009A58B1" w:rsidP="009A58B1">
      <w:pPr>
        <w:jc w:val="both"/>
      </w:pPr>
      <w:r w:rsidRPr="009A58B1">
        <w:rPr>
          <w:b/>
          <w:bCs/>
        </w:rPr>
        <w:t>Artigo 2º</w:t>
      </w:r>
      <w:r w:rsidRPr="009A58B1">
        <w:t> - Esta portaria entra em vigor na data de sua publicação.</w:t>
      </w:r>
    </w:p>
    <w:p w14:paraId="33E151EA" w14:textId="77777777" w:rsidR="009A58B1" w:rsidRPr="009A58B1" w:rsidRDefault="009A58B1" w:rsidP="009A58B1">
      <w:pPr>
        <w:jc w:val="both"/>
      </w:pPr>
      <w:r w:rsidRPr="009A58B1">
        <w:rPr>
          <w:b/>
          <w:bCs/>
        </w:rPr>
        <w:t>MARCELO BERGAMASCO SILVA</w:t>
      </w:r>
    </w:p>
    <w:p w14:paraId="66104CD5" w14:textId="77777777" w:rsidR="009A58B1" w:rsidRPr="009A58B1" w:rsidRDefault="009A58B1" w:rsidP="009A58B1">
      <w:pPr>
        <w:jc w:val="both"/>
      </w:pPr>
      <w:r w:rsidRPr="009A58B1">
        <w:t>Subsecretário da Receita Estadual</w:t>
      </w:r>
    </w:p>
    <w:p w14:paraId="175A5ADD" w14:textId="77777777" w:rsidR="00FE78C2" w:rsidRDefault="00FE78C2" w:rsidP="009A58B1">
      <w:pPr>
        <w:jc w:val="both"/>
      </w:pPr>
    </w:p>
    <w:sectPr w:rsidR="00FE7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B1"/>
    <w:rsid w:val="00492F74"/>
    <w:rsid w:val="009A58B1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C26"/>
  <w15:chartTrackingRefBased/>
  <w15:docId w15:val="{D406C77A-E0AD-4E85-B6B0-2FC5DFD3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58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5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8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5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58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58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58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58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58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5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A58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cao.fazenda.sp.gov.br/Paginas/pcat422018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Edilene Gomes Soares</dc:creator>
  <cp:keywords/>
  <dc:description/>
  <cp:lastModifiedBy>Edilene Gomes Soares</cp:lastModifiedBy>
  <cp:revision>1</cp:revision>
  <dcterms:created xsi:type="dcterms:W3CDTF">2025-08-20T11:46:00Z</dcterms:created>
  <dcterms:modified xsi:type="dcterms:W3CDTF">2025-08-20T11:47:00Z</dcterms:modified>
</cp:coreProperties>
</file>